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982B9B" w14:paraId="0E8FA21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85992E5" w14:textId="77777777" w:rsidR="00982B9B" w:rsidRDefault="00A968E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F655C38" w14:textId="77777777" w:rsidR="00982B9B" w:rsidRDefault="00A968E5">
            <w:pPr>
              <w:spacing w:after="0" w:line="240" w:lineRule="auto"/>
            </w:pPr>
            <w:r>
              <w:t>24094</w:t>
            </w:r>
          </w:p>
        </w:tc>
      </w:tr>
      <w:tr w:rsidR="00982B9B" w14:paraId="707B709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4A2CB7" w14:textId="77777777" w:rsidR="00982B9B" w:rsidRDefault="00A968E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3A23296" w14:textId="77777777" w:rsidR="00982B9B" w:rsidRDefault="00A968E5">
            <w:pPr>
              <w:spacing w:after="0" w:line="240" w:lineRule="auto"/>
            </w:pPr>
            <w:r>
              <w:t>DRŽAVNA KOMISIJA ZA KONTROLU POSTUPAKA JAVNE NABAVE</w:t>
            </w:r>
          </w:p>
        </w:tc>
      </w:tr>
      <w:tr w:rsidR="00982B9B" w14:paraId="43CDA60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A9C4C38" w14:textId="77777777" w:rsidR="00982B9B" w:rsidRDefault="00A968E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924CCB2" w14:textId="77777777" w:rsidR="00982B9B" w:rsidRDefault="00A968E5">
            <w:pPr>
              <w:spacing w:after="0" w:line="240" w:lineRule="auto"/>
            </w:pPr>
            <w:r>
              <w:t>11</w:t>
            </w:r>
          </w:p>
        </w:tc>
      </w:tr>
    </w:tbl>
    <w:p w14:paraId="43671A75" w14:textId="77777777" w:rsidR="00982B9B" w:rsidRDefault="00A968E5">
      <w:r>
        <w:br/>
      </w:r>
    </w:p>
    <w:p w14:paraId="656ED205" w14:textId="77777777" w:rsidR="00982B9B" w:rsidRDefault="00A968E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77BE9A6" w14:textId="77777777" w:rsidR="00982B9B" w:rsidRDefault="00A968E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7BF6B5C" w14:textId="77777777" w:rsidR="00982B9B" w:rsidRDefault="00A968E5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25866B09" w14:textId="77777777" w:rsidR="00982B9B" w:rsidRDefault="00982B9B"/>
    <w:p w14:paraId="30C4FE1B" w14:textId="77777777" w:rsidR="00982B9B" w:rsidRDefault="00A968E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0551061" w14:textId="77777777" w:rsidR="00982B9B" w:rsidRDefault="00A968E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982B9B" w14:paraId="281B1C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2000E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8D003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0BC09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7A80E9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023BD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7F33B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82B9B" w14:paraId="2BF959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E896A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BA77AE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8E35B0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E74DB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474.211,33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5E02F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511.971,36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3630C3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108,0</w:t>
            </w:r>
          </w:p>
        </w:tc>
      </w:tr>
      <w:tr w:rsidR="00982B9B" w14:paraId="660E13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EA2604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C11DA1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9A697A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D4BCE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578.457,15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1F98C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518.947,40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2F5649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89,7</w:t>
            </w:r>
          </w:p>
        </w:tc>
      </w:tr>
      <w:tr w:rsidR="00982B9B" w14:paraId="46B8A7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210F0C" w14:textId="77777777" w:rsidR="00982B9B" w:rsidRDefault="00982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4B262A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03D4D3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88C00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104.245,82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FC4D4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6.976,04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EB0FD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6,7</w:t>
            </w:r>
          </w:p>
        </w:tc>
      </w:tr>
      <w:tr w:rsidR="00982B9B" w14:paraId="11B36B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05D33F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85D63A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84DB5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49DC0A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8B49D1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BBD21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82B9B" w14:paraId="31242C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14ABA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0C80E3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94A9A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6FAA04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DA64DF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C9DF2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82B9B" w14:paraId="014593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BA29A" w14:textId="77777777" w:rsidR="00982B9B" w:rsidRDefault="00982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9D5A5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603C3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B5476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42030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E3ABE0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82B9B" w14:paraId="5B7449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5C1BE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568D9C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37B14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58D33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6BCB0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1179A4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82B9B" w14:paraId="3C5563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47ED6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28FA4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D4D62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E9B65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7C2FA9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3D2230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982B9B" w14:paraId="295353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069D4" w14:textId="77777777" w:rsidR="00982B9B" w:rsidRDefault="00982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78BB78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C88B7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5AF13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AA1BAB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45450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982B9B" w14:paraId="3740E0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96E43" w14:textId="77777777" w:rsidR="00982B9B" w:rsidRDefault="00982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7EDF5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00C651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4E412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104.245,82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6E6DC9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6.976,04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76C3C4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6,7</w:t>
            </w:r>
          </w:p>
        </w:tc>
      </w:tr>
    </w:tbl>
    <w:p w14:paraId="4EF2D9A9" w14:textId="77777777" w:rsidR="00982B9B" w:rsidRDefault="00982B9B">
      <w:pPr>
        <w:spacing w:after="0"/>
      </w:pPr>
    </w:p>
    <w:p w14:paraId="559505D4" w14:textId="77777777" w:rsidR="00982B9B" w:rsidRDefault="00A968E5">
      <w:r>
        <w:t>Ukupni rashodi za zaposlene manji su od rashoda za zaposlene u protekloj godini</w:t>
      </w:r>
      <w:r>
        <w:br/>
        <w:t>unatoč povećanja osnovice za obračun plaća državnih službenika i državnih dužnosnika te</w:t>
      </w:r>
      <w:r>
        <w:br/>
        <w:t>generalnog povećanja troškova za plaće zbog ukidanja podskupine 193 Kontinuirani rashodi</w:t>
      </w:r>
      <w:r>
        <w:br/>
        <w:t>budućih razdoblja prema novom Pravilniku o proračunskom računovodstvu i Računskom</w:t>
      </w:r>
      <w:r>
        <w:br/>
        <w:t>planu, čl.233, koji je u primjeni od 1.1.2025. godine. Iz tog razloga na kraju razdoblja 2025.</w:t>
      </w:r>
      <w:r>
        <w:br/>
      </w:r>
      <w:r>
        <w:lastRenderedPageBreak/>
        <w:t>godine imamo rashode koji uključuju četiri plaće umjesto tri kako je bilo dosadašnjih godina</w:t>
      </w:r>
      <w:r>
        <w:br/>
        <w:t>(plaća za 12.mjesec 2024., plaće za 1.,2. i 3. mjesec 2025.). Na</w:t>
      </w:r>
      <w:r>
        <w:t xml:space="preserve"> kraju tromjesečnog razdoblja</w:t>
      </w:r>
      <w:r>
        <w:br/>
        <w:t>2026. imamo samo rashode plaća za 1.,2. i 3. mjesec 2026.</w:t>
      </w:r>
      <w:r>
        <w:br/>
        <w:t>Povećanje materijalnih rashoda na stavci 32 nije značajno, a došlo zbog porasta inflacije.</w:t>
      </w:r>
      <w:r>
        <w:br/>
        <w:t>Naime, osim povećanih rashoda za energiju, došlo je i do porasta naknada vanjskih pružatelja</w:t>
      </w:r>
      <w:r>
        <w:br/>
        <w:t>usluga.</w:t>
      </w:r>
      <w:r>
        <w:br/>
        <w:t>Povećanje rashoda najviše je vidljivo na stavci 3296 Troškovi sudskih postupaka. Te rashode nije moguće planirati jer ovise o tome koliko će Visoki upravni sud RH poništiti odluka DKOM-a. Sud je u potpunosti samostalan u tumačenju i</w:t>
      </w:r>
      <w:r>
        <w:t xml:space="preserve"> primjeni prava te ocjeni zakonitosti odluka DKOM-a. Ono što možemo primijetiti jest da je Visoki upravi sud RH počeo češće poništavati odluke DKOM-a od kako su krajem 2025. godine imenovani novi suci na tom sudu koji očito ne nastavljaju dotadašnju praksu tog suda (prijašnjih sudaca) u tumačenju i primjeni propisa javne nabave, uslijed čega dolazi do povećanja broja odluka DKOM-a koje taj sud ocijeni nezakonitima, tj. poništi, a što onda ima za posljedicu da DKOM ima obvezu protivnoj strani nadoknaditi tro</w:t>
      </w:r>
      <w:r>
        <w:t>škove upravnog spora.</w:t>
      </w:r>
    </w:p>
    <w:p w14:paraId="510D8343" w14:textId="77777777" w:rsidR="00982B9B" w:rsidRDefault="00A968E5">
      <w:r>
        <w:br/>
      </w:r>
    </w:p>
    <w:p w14:paraId="0E7174BD" w14:textId="77777777" w:rsidR="00982B9B" w:rsidRDefault="00A968E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1983082" w14:textId="77777777" w:rsidR="00982B9B" w:rsidRDefault="00A968E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982B9B" w14:paraId="4BFE62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9A765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7A20F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10785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CA4CA3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AE275" w14:textId="77777777" w:rsidR="00982B9B" w:rsidRDefault="00A968E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982B9B" w14:paraId="120F22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0D9BD" w14:textId="77777777" w:rsidR="00982B9B" w:rsidRDefault="00982B9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4E1940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B942D" w14:textId="77777777" w:rsidR="00982B9B" w:rsidRDefault="00A968E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059CA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17340" w14:textId="77777777" w:rsidR="00982B9B" w:rsidRDefault="00A968E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99A820C" w14:textId="77777777" w:rsidR="00982B9B" w:rsidRDefault="00982B9B">
      <w:pPr>
        <w:spacing w:after="0"/>
      </w:pPr>
    </w:p>
    <w:p w14:paraId="677BF613" w14:textId="77777777" w:rsidR="00982B9B" w:rsidRDefault="00A968E5">
      <w:r>
        <w:t>Sve dospjele obveze su podmirene.</w:t>
      </w:r>
      <w:r>
        <w:br/>
      </w:r>
      <w:r>
        <w:t>Nedospjele obveze sastoje se od plaće za 3. mjesec 2026. godine i materijalne troškove koji nisu dospjeli na naplatu, računi dobavljača iz 2. i 3. mjeseca koji će biti plaćeni u idućim mjesecima u 2026. godini u ukupnom iznosu od 155.459,73 EUR.</w:t>
      </w:r>
    </w:p>
    <w:p w14:paraId="199C3070" w14:textId="77777777" w:rsidR="00982B9B" w:rsidRDefault="00982B9B"/>
    <w:sectPr w:rsidR="00982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9B"/>
    <w:rsid w:val="003E4B1C"/>
    <w:rsid w:val="007468B7"/>
    <w:rsid w:val="00982B9B"/>
    <w:rsid w:val="00A9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48E7"/>
  <w15:docId w15:val="{802B6C0D-BD0B-4B4B-B60C-60DBBADA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4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Golić</dc:creator>
  <cp:lastModifiedBy>Dejan Kovačević</cp:lastModifiedBy>
  <cp:revision>2</cp:revision>
  <dcterms:created xsi:type="dcterms:W3CDTF">2026-04-15T06:31:00Z</dcterms:created>
  <dcterms:modified xsi:type="dcterms:W3CDTF">2026-04-15T06:31:00Z</dcterms:modified>
</cp:coreProperties>
</file>